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Hearings and Regular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5:30 p.m., Monday, September 13,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4"/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EXCEED ALLOWABLE GROWTH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2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00.00% and accessing the applicable allowable  growth rate of 00.9984%  plus 1.00% for a total of 1.9984%.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I.</w:t>
        <w:tab/>
        <w:t xml:space="preserve">Call to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20" w:before="0" w:line="240" w:lineRule="auto"/>
        <w:ind w:left="3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II.</w:t>
        <w:tab/>
        <w:t xml:space="preserve">Public Hearing to Determine Whether the School District should implement the authority relating to exceeding the Basic Allowable Growth Rate of 00.00% and accessing the applicable allowable growth rate of 00.9984%  plus 1.00% for a total of 1.9984%.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III.</w:t>
        <w:tab/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810"/>
          <w:tab w:val="left" w:pos="1260"/>
          <w:tab w:val="left" w:pos="1800"/>
        </w:tabs>
        <w:spacing w:after="0" w:before="0" w:line="240" w:lineRule="auto"/>
        <w:ind w:left="-3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singl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I.</w:t>
        <w:tab/>
        <w:t xml:space="preserve">Call to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20" w:before="0" w:line="240" w:lineRule="auto"/>
        <w:ind w:left="3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II.</w:t>
        <w:tab/>
        <w:t xml:space="preserve">Public Support, Opposition, Criticism, Suggestions or Observations of District Patrons to the Proposed Budgets for all Funds for 2004-2005 Budget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1.  General Fund Budget of expenditures</w:t>
        <w:tab/>
        <w:t xml:space="preserve">$</w:t>
        <w:tab/>
        <w:t xml:space="preserve">11,272,400.00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2. Depreciation Fund Budget of expenditures</w:t>
        <w:tab/>
        <w:t xml:space="preserve">$       </w:t>
        <w:tab/>
        <w:t xml:space="preserve">715,217.32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3. Employee Benefit Fund Budget of expenditures</w:t>
        <w:tab/>
        <w:t xml:space="preserve">$ </w:t>
        <w:tab/>
        <w:t xml:space="preserve">116,591.11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4. Activities Fund Budget of expenditures</w:t>
        <w:tab/>
        <w:t xml:space="preserve">$       </w:t>
        <w:tab/>
        <w:t xml:space="preserve">652,765.05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5. School Lunch Fund Budget of expenditures</w:t>
        <w:tab/>
        <w:t xml:space="preserve">$       </w:t>
        <w:tab/>
        <w:t xml:space="preserve">477,329.61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6. Bond</w:t>
        <w:tab/>
        <w:tab/>
        <w:tab/>
        <w:t xml:space="preserve">$</w:t>
        <w:tab/>
        <w:t xml:space="preserve">261,197.50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6. Special Building Fund Budget of expenditures</w:t>
        <w:tab/>
        <w:t xml:space="preserve">$          </w:t>
        <w:tab/>
        <w:t xml:space="preserve">5,788,596.59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7. Cooperative Fund Budget of expenditures</w:t>
        <w:tab/>
        <w:t xml:space="preserve">$   </w:t>
        <w:tab/>
        <w:t xml:space="preserve">2,696,714.53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8. Student Fee Fund Budget of expenditures</w:t>
        <w:tab/>
        <w:t xml:space="preserve">$         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ab/>
        <w:t xml:space="preserve">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Budgets of expenditure for all funds</w:t>
        <w:tab/>
        <w:t xml:space="preserve">$ </w:t>
        <w:tab/>
        <w:t xml:space="preserve">22,030,811.71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District Property Tax requirements </w:t>
        <w:tab/>
        <w:t xml:space="preserve">$   </w:t>
        <w:tab/>
        <w:t xml:space="preserve">4,789,970.89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System Property Tax requirements </w:t>
        <w:tab/>
        <w:t xml:space="preserve">$   </w:t>
        <w:tab/>
        <w:t xml:space="preserve">4,966,768.97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Subject to Limitation</w:t>
        <w:tab/>
        <w:t xml:space="preserve">$</w:t>
        <w:tab/>
        <w:tab/>
        <w:t xml:space="preserve">1.05000000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Excluded from Levy Limit</w:t>
        <w:tab/>
        <w:t xml:space="preserve">$  </w:t>
        <w:tab/>
        <w:tab/>
        <w:t xml:space="preserve">.14156532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 xml:space="preserve">Total of All Levies for 2004-2005</w:t>
        <w:tab/>
        <w:t xml:space="preserve">$ </w:t>
        <w:tab/>
        <w:tab/>
        <w:t xml:space="preserve">1.19156582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36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III.</w:t>
        <w:tab/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810"/>
          <w:tab w:val="left" w:pos="900"/>
          <w:tab w:val="left" w:pos="990"/>
          <w:tab w:val="left" w:pos="1260"/>
          <w:tab w:val="left" w:pos="2070"/>
          <w:tab w:val="left" w:pos="324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540"/>
        </w:tabs>
        <w:ind w:firstLine="0"/>
        <w:contextualSpacing w:val="0"/>
      </w:pPr>
      <w:r w:rsidDel="00000000" w:rsidR="00000000" w:rsidRPr="00000000">
        <w:rPr>
          <w:b w:val="1"/>
          <w:u w:val="singl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1.  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 xml:space="preserve">2.  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 of August 8, 2004,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Expenditures/Payroll for July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gifts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spacing w:after="0" w:before="0" w:line="240" w:lineRule="auto"/>
        <w:ind w:left="180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1.</w:t>
        <w:tab/>
        <w:t xml:space="preserve">McDonald’s Stull McCook, Inc, $2,500.00 – Weiland Field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spacing w:after="0" w:before="0" w:line="240" w:lineRule="auto"/>
        <w:ind w:left="180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 xml:space="preserve">restroom building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2.</w:t>
        <w:tab/>
        <w:t xml:space="preserve">Nebraska Community Foundation, $5,210.30 – Diving Stand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</w:tabs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Update on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2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B.  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Contract for Architectural Services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2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tabs>
          <w:tab w:val="left" w:pos="540"/>
        </w:tabs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Temporary Contract – Dawn Diederich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tabs>
          <w:tab w:val="left" w:pos="540"/>
        </w:tabs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to implement the authority to access the applicable allowable growth rate of 00.9984% plus 1.0000%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C.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none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approval of the Budgets for all Funds for the 2004-2005 school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36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1.  General Fund Budget of expenditures</w:t>
        <w:tab/>
        <w:t xml:space="preserve">$</w:t>
        <w:tab/>
        <w:t xml:space="preserve">11,272,400.00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2. Depreciation Fund Budget of expenditures</w:t>
        <w:tab/>
        <w:t xml:space="preserve">$       </w:t>
        <w:tab/>
        <w:t xml:space="preserve">715,217.32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3. Employee Benefit Fund Budget of expenditures</w:t>
        <w:tab/>
        <w:t xml:space="preserve">$ </w:t>
        <w:tab/>
        <w:t xml:space="preserve">116,591.11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4. Activities Fund Budget of expenditures</w:t>
        <w:tab/>
        <w:t xml:space="preserve">$       </w:t>
        <w:tab/>
        <w:t xml:space="preserve">652,765.05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5. School Lunch Fund Budget of expenditures</w:t>
        <w:tab/>
        <w:t xml:space="preserve">$       </w:t>
        <w:tab/>
        <w:t xml:space="preserve">477,329.61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6. Bond</w:t>
        <w:tab/>
        <w:tab/>
        <w:tab/>
        <w:t xml:space="preserve">$</w:t>
        <w:tab/>
        <w:t xml:space="preserve">261,197.50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6. Special Building Fund Budget of expenditures</w:t>
        <w:tab/>
        <w:t xml:space="preserve">$          </w:t>
        <w:tab/>
        <w:t xml:space="preserve">5,788,596.59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7. Cooperative Fund Budget of expenditures</w:t>
        <w:tab/>
        <w:t xml:space="preserve">$   </w:t>
        <w:tab/>
        <w:t xml:space="preserve">2,696,714.53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8. Student Fee Fund Budget of expenditures</w:t>
        <w:tab/>
        <w:t xml:space="preserve">$         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ab/>
        <w:t xml:space="preserve">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Budgets of expenditure for all funds</w:t>
        <w:tab/>
        <w:t xml:space="preserve">$ </w:t>
        <w:tab/>
        <w:t xml:space="preserve">22,030,811.71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District Property Tax requirements </w:t>
        <w:tab/>
        <w:t xml:space="preserve">$   </w:t>
        <w:tab/>
        <w:t xml:space="preserve">4,789,970.89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System Property Tax requirements </w:t>
        <w:tab/>
        <w:t xml:space="preserve">$   </w:t>
        <w:tab/>
        <w:t xml:space="preserve">4,966,768.97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Subject to Limitation</w:t>
        <w:tab/>
        <w:t xml:space="preserve">$</w:t>
        <w:tab/>
        <w:tab/>
        <w:t xml:space="preserve">1.05000000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Excluded from Levy Limit</w:t>
        <w:tab/>
        <w:t xml:space="preserve">$  </w:t>
        <w:tab/>
        <w:tab/>
        <w:t xml:space="preserve">.14156532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 xml:space="preserve">Total of All Levies for 2004-2005</w:t>
        <w:tab/>
        <w:t xml:space="preserve">$ </w:t>
        <w:tab/>
        <w:tab/>
        <w:t xml:space="preserve">1.19156582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Adjournment of regular meeting to reconvene as a public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PUBLIC HEARING FOR CONSIDERATION OF APPROVAL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OF THE 2004-2005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</w:tabs>
        <w:ind w:left="36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I.</w:t>
        <w:tab/>
      </w: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ab/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tabs>
          <w:tab w:val="left" w:pos="540"/>
        </w:tabs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</w:t>
      </w: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.</w:t>
        <w:tab/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II.</w:t>
        <w:tab/>
        <w:t xml:space="preserve">Public Hearing for Consideration of Approval of the 2004-2005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162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comments from the public regarding support, opposition,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criticism, suggestions, or observations about the 2004-2005 tax request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resolution in the amount of $4,966,768.97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III.</w:t>
        <w:tab/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540"/>
        </w:tabs>
        <w:ind w:firstLine="0"/>
        <w:contextualSpacing w:val="0"/>
      </w:pPr>
      <w:r w:rsidDel="00000000" w:rsidR="00000000" w:rsidRPr="00000000">
        <w:rPr>
          <w:b w:val="1"/>
          <w:u w:val="single"/>
          <w:vertAlign w:val="baseline"/>
          <w:rtl w:val="0"/>
        </w:rPr>
        <w:t xml:space="preserve">REGULAR MEETING AGENDA (continued)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Approval of the 2004-2005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4"/>
        <w:keepNext w:val="0"/>
        <w:keepLines w:val="0"/>
        <w:widowControl w:val="0"/>
        <w:tabs>
          <w:tab w:val="left" w:pos="1080"/>
        </w:tabs>
        <w:ind w:firstLine="0"/>
        <w:contextualSpacing w:val="0"/>
        <w:jc w:val="left"/>
      </w:pPr>
      <w:r w:rsidDel="00000000" w:rsidR="00000000" w:rsidRPr="00000000">
        <w:rPr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b w:val="0"/>
          <w:sz w:val="20"/>
          <w:szCs w:val="20"/>
          <w:u w:val="single"/>
          <w:vertAlign w:val="baseline"/>
          <w:rtl w:val="0"/>
        </w:rPr>
        <w:t xml:space="preserve"> for the General Fund in the amount of $4,966,768.97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04.09.13 Agenda</w:t>
      <w:tab/>
      <w:t xml:space="preserve">9/7/2004</w:t>
      <w:tab/>
      <w:t xml:space="preserve">12:12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350" w:firstLine="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single"/>
        <w:vertAlign w:val="baseline"/>
      </w:rPr>
    </w:lvl>
    <w:lvl w:ilvl="1">
      <w:start w:val="1"/>
      <w:numFmt w:val="lowerLetter"/>
      <w:lvlText w:val="%2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upperLetter"/>
      <w:lvlText w:val="%3."/>
      <w:lvlJc w:val="left"/>
      <w:pPr>
        <w:ind w:left="1620" w:firstLine="12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single"/>
        <w:vertAlign w:val="baseline"/>
      </w:rPr>
    </w:lvl>
    <w:lvl w:ilvl="3">
      <w:start w:val="1"/>
      <w:numFmt w:val="decimal"/>
      <w:lvlText w:val="%4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60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